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9"/>
        <w:gridCol w:w="4579"/>
      </w:tblGrid>
      <w:tr w:rsidR="00D619B1" w:rsidRPr="00AC2A78" w14:paraId="41DEF9E4" w14:textId="77777777" w:rsidTr="00AC2A78">
        <w:tc>
          <w:tcPr>
            <w:tcW w:w="6189" w:type="dxa"/>
            <w:vAlign w:val="center"/>
          </w:tcPr>
          <w:p w14:paraId="196335FE" w14:textId="5B590491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Job Title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Style w:val="Style4"/>
                  <w:rFonts w:cs="Calibri"/>
                  <w:bCs/>
                  <w:sz w:val="24"/>
                  <w:szCs w:val="24"/>
                </w:rPr>
                <w:alias w:val="Job Title"/>
                <w:tag w:val="Job Title"/>
                <w:id w:val="592969604"/>
                <w:placeholder>
                  <w:docPart w:val="1EFEB62393E2425587088BE8476F734E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 xml:space="preserve">Room  Leader </w:t>
                </w:r>
              </w:sdtContent>
            </w:sdt>
          </w:p>
        </w:tc>
        <w:tc>
          <w:tcPr>
            <w:tcW w:w="4579" w:type="dxa"/>
            <w:vAlign w:val="center"/>
          </w:tcPr>
          <w:p w14:paraId="0E1B2173" w14:textId="7F58E6D4" w:rsidR="00D619B1" w:rsidRPr="00AC2A78" w:rsidRDefault="00D619B1" w:rsidP="00247268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Present Grade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sdt>
              <w:sdtPr>
                <w:rPr>
                  <w:rStyle w:val="Style4"/>
                  <w:rFonts w:cs="Calibri"/>
                  <w:bCs/>
                  <w:sz w:val="24"/>
                  <w:szCs w:val="24"/>
                </w:rPr>
                <w:alias w:val="Grade"/>
                <w:tag w:val="Grade"/>
                <w:id w:val="-1566722223"/>
                <w:placeholder>
                  <w:docPart w:val="1EFEB62393E2425587088BE8476F734E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 xml:space="preserve">    </w:t>
                </w:r>
                <w:r w:rsidR="00FF47B4"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 xml:space="preserve">Grade 5 </w:t>
                </w:r>
              </w:sdtContent>
            </w:sdt>
          </w:p>
        </w:tc>
      </w:tr>
      <w:tr w:rsidR="00D619B1" w:rsidRPr="00AC2A78" w14:paraId="11D65103" w14:textId="77777777" w:rsidTr="00AC2A78">
        <w:trPr>
          <w:trHeight w:val="467"/>
        </w:trPr>
        <w:tc>
          <w:tcPr>
            <w:tcW w:w="10768" w:type="dxa"/>
            <w:gridSpan w:val="2"/>
            <w:vAlign w:val="center"/>
          </w:tcPr>
          <w:p w14:paraId="222573C0" w14:textId="77777777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Department/College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AC2A78">
              <w:rPr>
                <w:rStyle w:val="Style4"/>
                <w:rFonts w:cs="Calibri"/>
                <w:bCs/>
                <w:sz w:val="24"/>
                <w:szCs w:val="24"/>
              </w:rPr>
              <w:t xml:space="preserve">Pre-School Centre </w:t>
            </w:r>
          </w:p>
        </w:tc>
      </w:tr>
      <w:tr w:rsidR="00D619B1" w:rsidRPr="00AC2A78" w14:paraId="0F5A73ED" w14:textId="77777777" w:rsidTr="00AC2A78">
        <w:tc>
          <w:tcPr>
            <w:tcW w:w="10768" w:type="dxa"/>
            <w:gridSpan w:val="2"/>
            <w:vAlign w:val="center"/>
          </w:tcPr>
          <w:p w14:paraId="65EEA5C5" w14:textId="765FD275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Directly responsible to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ab/>
              <w:t xml:space="preserve"> </w:t>
            </w:r>
            <w:sdt>
              <w:sdtPr>
                <w:rPr>
                  <w:rStyle w:val="Style4"/>
                  <w:rFonts w:cs="Calibri"/>
                  <w:bCs/>
                  <w:sz w:val="24"/>
                  <w:szCs w:val="24"/>
                </w:rPr>
                <w:alias w:val="Line Manager"/>
                <w:tag w:val="Line Manager"/>
                <w:id w:val="149331157"/>
                <w:placeholder>
                  <w:docPart w:val="1EFEB62393E2425587088BE8476F734E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>Pre School-Centre Manager, Deputy Manager</w:t>
                </w:r>
                <w:r w:rsidR="00FF47B4"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>, Senior Early Years Practitioners</w:t>
                </w:r>
                <w:r w:rsidR="007A13F8" w:rsidRPr="00AC2A78">
                  <w:rPr>
                    <w:rStyle w:val="Style4"/>
                    <w:rFonts w:cs="Calibri"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D619B1" w:rsidRPr="00AC2A78" w14:paraId="451286B4" w14:textId="77777777" w:rsidTr="00AC2A78">
        <w:tc>
          <w:tcPr>
            <w:tcW w:w="10768" w:type="dxa"/>
            <w:gridSpan w:val="2"/>
            <w:vAlign w:val="center"/>
          </w:tcPr>
          <w:p w14:paraId="1C1DFA28" w14:textId="045E8BDB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Supervisory responsibility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AC2A78">
              <w:rPr>
                <w:rStyle w:val="Style4"/>
                <w:rFonts w:cs="Calibri"/>
                <w:bCs/>
                <w:sz w:val="24"/>
                <w:szCs w:val="24"/>
              </w:rPr>
              <w:t xml:space="preserve"> Early Years Practitioners, Support Assistants, Apprentices , Work and student placements, Bank staff</w:t>
            </w:r>
          </w:p>
        </w:tc>
      </w:tr>
      <w:tr w:rsidR="00D619B1" w:rsidRPr="00AC2A78" w14:paraId="17700B7D" w14:textId="77777777" w:rsidTr="00AC2A78">
        <w:tc>
          <w:tcPr>
            <w:tcW w:w="10768" w:type="dxa"/>
            <w:gridSpan w:val="2"/>
            <w:tcBorders>
              <w:top w:val="nil"/>
            </w:tcBorders>
            <w:vAlign w:val="center"/>
          </w:tcPr>
          <w:p w14:paraId="5487BCB8" w14:textId="77777777" w:rsidR="007A13F8" w:rsidRPr="00AC2A78" w:rsidRDefault="00D619B1" w:rsidP="0089035E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Other contacts:</w:t>
            </w:r>
            <w:r w:rsidRPr="00AC2A78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46389082" w14:textId="2C6FB537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Internal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 xml:space="preserve">: Includes: University Departments; University staff and students requiring childcare services </w:t>
            </w:r>
          </w:p>
          <w:p w14:paraId="030CA705" w14:textId="77777777" w:rsidR="00D619B1" w:rsidRPr="00AC2A78" w:rsidRDefault="00D619B1" w:rsidP="0089035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sz w:val="24"/>
                <w:szCs w:val="24"/>
              </w:rPr>
              <w:t>External:</w:t>
            </w:r>
            <w:r w:rsidRPr="00AC2A78">
              <w:rPr>
                <w:rFonts w:ascii="Calibri" w:hAnsi="Calibri" w:cs="Calibri"/>
                <w:bCs/>
                <w:sz w:val="24"/>
                <w:szCs w:val="24"/>
              </w:rPr>
              <w:t xml:space="preserve">  Includes : External customers, Parents of children, Local Authority, Local schools and colleges, Lancashire Early Years</w:t>
            </w:r>
          </w:p>
        </w:tc>
      </w:tr>
      <w:tr w:rsidR="00D619B1" w:rsidRPr="00AC2A78" w14:paraId="4AC40946" w14:textId="77777777" w:rsidTr="00AC2A78">
        <w:trPr>
          <w:trHeight w:val="47"/>
        </w:trPr>
        <w:tc>
          <w:tcPr>
            <w:tcW w:w="10768" w:type="dxa"/>
            <w:gridSpan w:val="2"/>
            <w:vAlign w:val="center"/>
          </w:tcPr>
          <w:p w14:paraId="49231483" w14:textId="77777777" w:rsidR="007A13F8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The Room Leader will support the Pre-School 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>Manager , Deputy and Senior Early Years Practitioners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in driving and delivering the highest standards of childcare, education, and customer service across the Centre. </w:t>
            </w:r>
          </w:p>
          <w:p w14:paraId="7524F934" w14:textId="56850BD0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The postholder will act as a member of the leadership team, supporting the daily operational management of the Centre, deputising in the 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 xml:space="preserve">event of the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absence of a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 xml:space="preserve"> member of the leadership team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, and ensuring compliance with all statutory and regulatory requirements.</w:t>
            </w:r>
          </w:p>
          <w:p w14:paraId="26794078" w14:textId="77777777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t>Major Duties and Responsibilities</w:t>
            </w:r>
          </w:p>
          <w:p w14:paraId="14AB09BF" w14:textId="77777777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t>Leadership and Operational Support</w:t>
            </w:r>
          </w:p>
          <w:p w14:paraId="62958166" w14:textId="77777777" w:rsidR="00AC2A78" w:rsidRPr="00AC2A78" w:rsidRDefault="00D619B1" w:rsidP="00AC2A7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Support the Manager in leading the vision, direction,  development and delivery of the Early Years Foundation Stage ensuring Ofsted requirements are consistently met.</w:t>
            </w:r>
          </w:p>
          <w:p w14:paraId="423F7F23" w14:textId="3C9606F4" w:rsidR="00D619B1" w:rsidRPr="00AC2A78" w:rsidRDefault="00D619B1" w:rsidP="00AC2A7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Work in partnership with the 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 xml:space="preserve">members of the leadership team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,to ensure the smooth and effective day-to-day running of the Centre.</w:t>
            </w:r>
          </w:p>
          <w:p w14:paraId="764B8A29" w14:textId="77777777" w:rsidR="007A13F8" w:rsidRPr="00AC2A78" w:rsidRDefault="00D619B1" w:rsidP="00AC2A7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Assist in ensuring service excellence, continuous improvement, and a child-focused approach across all aspects of provision.</w:t>
            </w:r>
          </w:p>
          <w:p w14:paraId="3AA7A319" w14:textId="05B11A53" w:rsidR="0089035E" w:rsidRPr="00AC2A78" w:rsidRDefault="00D619B1" w:rsidP="00AC2A7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Responsible for the day-to-day efficient running of the assigned room, deputising for room leader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>/senior team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colleagues  during 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 periods of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absence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6D49C2" w14:textId="6922D377" w:rsidR="00D619B1" w:rsidRPr="00AC2A78" w:rsidRDefault="0089035E" w:rsidP="00AC2A7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Provide and monitor the </w:t>
            </w:r>
            <w:proofErr w:type="gramStart"/>
            <w:r w:rsidR="009E0EA8" w:rsidRPr="00AC2A78">
              <w:rPr>
                <w:rFonts w:ascii="Calibri" w:hAnsi="Calibri" w:cs="Calibri"/>
                <w:sz w:val="24"/>
                <w:szCs w:val="24"/>
              </w:rPr>
              <w:t>day to day</w:t>
            </w:r>
            <w:proofErr w:type="gramEnd"/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delivery of high-quality teaching in an inspiring  learning environment , inside and outdoors that stimulates and supports all children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CE9AE20" w14:textId="77777777" w:rsidR="00AC2A78" w:rsidRPr="00AC2A78" w:rsidRDefault="00AC2A78" w:rsidP="00AC2A78">
            <w:pPr>
              <w:pStyle w:val="List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068666B" w14:textId="4C867A52" w:rsidR="007479D8" w:rsidRPr="00AC2A78" w:rsidRDefault="009E0EA8" w:rsidP="00AC2A78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Work collaboratively with the 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>leadership team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in the delivery of training programmes to facilitate staff in acquiring the required qualifications to meet Ofsted requirement for staff: child ratios.</w:t>
            </w:r>
          </w:p>
          <w:p w14:paraId="4165F3B1" w14:textId="77777777" w:rsidR="00AC2A78" w:rsidRPr="00AC2A78" w:rsidRDefault="00AC2A78" w:rsidP="00AC2A78">
            <w:pPr>
              <w:pStyle w:val="List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7D7AE6" w14:textId="77777777" w:rsidR="00AC2A78" w:rsidRPr="00AC2A78" w:rsidRDefault="009E0EA8" w:rsidP="00AC2A78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Work collaboratively with the </w:t>
            </w:r>
            <w:r w:rsidR="00FF47B4" w:rsidRPr="00AC2A78">
              <w:rPr>
                <w:rFonts w:ascii="Calibri" w:hAnsi="Calibri" w:cs="Calibri"/>
                <w:sz w:val="24"/>
                <w:szCs w:val="24"/>
              </w:rPr>
              <w:t>leadership team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to effectively monitor assess and analyse child progress, using data to inform practice and drive improvements. Ensure the curriculum</w:t>
            </w:r>
          </w:p>
          <w:p w14:paraId="75AFED42" w14:textId="4709C954" w:rsidR="009E0EA8" w:rsidRPr="00AC2A78" w:rsidRDefault="009E0EA8" w:rsidP="00AC2A78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 is broad, balanced, inclusive, and responsive to children’s interests and developmental needs.</w:t>
            </w:r>
          </w:p>
          <w:p w14:paraId="190F7DCF" w14:textId="77777777" w:rsidR="00AC2A78" w:rsidRDefault="00AC2A78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6BB447" w14:textId="77777777" w:rsidR="00AC2A78" w:rsidRDefault="00AC2A78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555793" w14:textId="025A25E0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Staff Support and Development</w:t>
            </w:r>
          </w:p>
          <w:p w14:paraId="7F7AC476" w14:textId="77777777" w:rsidR="0089035E" w:rsidRPr="00AC2A78" w:rsidRDefault="00D619B1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Mentor and coach team members, promoting a culture of professional development and reflective practice.</w:t>
            </w:r>
            <w:r w:rsidR="0089035E" w:rsidRPr="00AC2A7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124BF89" w14:textId="3740E612" w:rsidR="00D619B1" w:rsidRPr="00AC2A78" w:rsidRDefault="0089035E" w:rsidP="00AC2A7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Support and guide colleagues 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in consistently delivering and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maintaining a high quality, safe learning environment that is educationally stimulating and inspiring.</w:t>
            </w:r>
          </w:p>
          <w:p w14:paraId="49D4963A" w14:textId="77777777" w:rsidR="00D619B1" w:rsidRPr="00AC2A78" w:rsidRDefault="00D619B1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Assist in the delivery of high-quality staff training, ensuring team members are confident, skilled, and supported in their roles.</w:t>
            </w:r>
          </w:p>
          <w:p w14:paraId="7B941665" w14:textId="77777777" w:rsidR="00D619B1" w:rsidRPr="00AC2A78" w:rsidRDefault="00D619B1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Promote teamwork and positive relationships between staff, parents, and children.</w:t>
            </w:r>
          </w:p>
          <w:p w14:paraId="6F782105" w14:textId="77777777" w:rsidR="0089035E" w:rsidRPr="00AC2A78" w:rsidRDefault="0089035E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 xml:space="preserve">Attend Room Leader meetings sharing and cascading relevant information </w:t>
            </w:r>
          </w:p>
          <w:p w14:paraId="40461A86" w14:textId="7C053967" w:rsidR="0089035E" w:rsidRPr="00AC2A78" w:rsidRDefault="0089035E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Model and promote high expectations of teaching, learning, and behaviour.</w:t>
            </w:r>
          </w:p>
          <w:p w14:paraId="435487FB" w14:textId="5C746BFB" w:rsidR="0089035E" w:rsidRPr="00AC2A78" w:rsidRDefault="0089035E" w:rsidP="00AC2A78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Line-manage and appraise EYFS staff, ensuring effective teamwork and collaboration.</w:t>
            </w:r>
          </w:p>
          <w:p w14:paraId="7B2C0D09" w14:textId="77777777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t>Curriculum and Child Development</w:t>
            </w:r>
          </w:p>
          <w:p w14:paraId="73DC661E" w14:textId="77777777" w:rsidR="0089035E" w:rsidRPr="00AC2A78" w:rsidRDefault="0089035E" w:rsidP="00AC2A7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Act as Key Person and role model carrying out all related responsibilities in building relationships with a group of children and their families</w:t>
            </w:r>
          </w:p>
          <w:p w14:paraId="63FD0548" w14:textId="77777777" w:rsidR="00D619B1" w:rsidRPr="00AC2A78" w:rsidRDefault="00D619B1" w:rsidP="00AC2A78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Support the effective delivery of the Early Years Foundation Stage (EYFS) framework, ensuring children’s individual learning and developmental needs are met.</w:t>
            </w:r>
          </w:p>
          <w:p w14:paraId="79379BA0" w14:textId="44708D1F" w:rsidR="009E0EA8" w:rsidRPr="00AC2A78" w:rsidRDefault="00D619B1" w:rsidP="00AC2A78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Work with the SENCOs and staff to ensure inclusive practice and equal opportunities for all children.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 Championing inclusive practice and ensuring provision meets the needs of all children, including those with SEND or disadvantaged backgrounds.</w:t>
            </w:r>
          </w:p>
          <w:p w14:paraId="030C75FF" w14:textId="51277B0B" w:rsidR="00D619B1" w:rsidRPr="00AC2A78" w:rsidRDefault="00D619B1" w:rsidP="00AC2A78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Monitor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 and assess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children’s progress and support staff in the planning and delivery o</w:t>
            </w:r>
            <w:r w:rsidR="0089035E" w:rsidRPr="00AC2A78">
              <w:rPr>
                <w:rFonts w:ascii="Calibri" w:hAnsi="Calibri" w:cs="Calibri"/>
                <w:sz w:val="24"/>
                <w:szCs w:val="24"/>
              </w:rPr>
              <w:t>f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high-quality learning experiences and interactions.</w:t>
            </w:r>
          </w:p>
          <w:p w14:paraId="10176652" w14:textId="77777777" w:rsidR="00D619B1" w:rsidRPr="00AC2A78" w:rsidRDefault="00D619B1" w:rsidP="00AC2A78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Engage with parents and carers to foster strong relationships and ensure the best outcomes for all children.</w:t>
            </w:r>
          </w:p>
          <w:p w14:paraId="255A2EEA" w14:textId="77777777" w:rsidR="0089035E" w:rsidRPr="00AC2A78" w:rsidRDefault="0089035E" w:rsidP="00AC2A78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Foster a stimulating and well-organised environment that promotes curiosity, independence, and a love of learning.</w:t>
            </w:r>
          </w:p>
          <w:p w14:paraId="6CBD117C" w14:textId="77777777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t>Compliance and Safeguarding</w:t>
            </w:r>
          </w:p>
          <w:p w14:paraId="2C54ADA5" w14:textId="10E441AD" w:rsidR="00D619B1" w:rsidRPr="00AC2A78" w:rsidRDefault="00D619B1" w:rsidP="00AC2A78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Support the Manager</w:t>
            </w:r>
            <w:r w:rsidR="00C91430" w:rsidRPr="00AC2A78">
              <w:rPr>
                <w:rFonts w:ascii="Calibri" w:hAnsi="Calibri" w:cs="Calibri"/>
                <w:sz w:val="24"/>
                <w:szCs w:val="24"/>
              </w:rPr>
              <w:t xml:space="preserve"> or nominated deputy</w:t>
            </w:r>
            <w:r w:rsidRPr="00AC2A78">
              <w:rPr>
                <w:rFonts w:ascii="Calibri" w:hAnsi="Calibri" w:cs="Calibri"/>
                <w:sz w:val="24"/>
                <w:szCs w:val="24"/>
              </w:rPr>
              <w:t xml:space="preserve"> in ensuring compliance with all safeguarding, health and safety, and equality and diversity requirements.</w:t>
            </w:r>
          </w:p>
          <w:p w14:paraId="4796667C" w14:textId="77777777" w:rsidR="00D619B1" w:rsidRPr="00AC2A78" w:rsidRDefault="00D619B1" w:rsidP="00AC2A78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Ensure all policies and procedures are consistently implemented and adhered to by staff.</w:t>
            </w:r>
          </w:p>
          <w:p w14:paraId="7B5CDF16" w14:textId="77777777" w:rsidR="00D619B1" w:rsidRPr="00AC2A78" w:rsidRDefault="00D619B1" w:rsidP="00AC2A78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A78">
              <w:rPr>
                <w:rFonts w:ascii="Calibri" w:hAnsi="Calibri" w:cs="Calibri"/>
                <w:b/>
                <w:bCs/>
                <w:sz w:val="24"/>
                <w:szCs w:val="24"/>
              </w:rPr>
              <w:t>Centre Development and Administration</w:t>
            </w:r>
          </w:p>
          <w:p w14:paraId="34E74A8D" w14:textId="77777777" w:rsidR="00D619B1" w:rsidRPr="00AC2A78" w:rsidRDefault="00D619B1" w:rsidP="00AC2A78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Contribute to the development and review of Centre policies, procedures, risk assessments and practices.</w:t>
            </w:r>
          </w:p>
          <w:p w14:paraId="191B637A" w14:textId="59EFE096" w:rsidR="00AC2A78" w:rsidRPr="00AC2A78" w:rsidRDefault="00D619B1" w:rsidP="00AC2A78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2A78">
              <w:rPr>
                <w:rFonts w:ascii="Calibri" w:hAnsi="Calibri" w:cs="Calibri"/>
                <w:sz w:val="24"/>
                <w:szCs w:val="24"/>
              </w:rPr>
              <w:t>Assist</w:t>
            </w:r>
            <w:r w:rsidR="009E0EA8" w:rsidRPr="00AC2A78">
              <w:rPr>
                <w:rFonts w:ascii="Calibri" w:hAnsi="Calibri" w:cs="Calibri"/>
                <w:sz w:val="24"/>
                <w:szCs w:val="24"/>
              </w:rPr>
              <w:t xml:space="preserve"> as </w:t>
            </w:r>
            <w:r w:rsidR="007076F5" w:rsidRPr="00AC2A78">
              <w:rPr>
                <w:rFonts w:ascii="Calibri" w:hAnsi="Calibri" w:cs="Calibri"/>
                <w:sz w:val="24"/>
                <w:szCs w:val="24"/>
              </w:rPr>
              <w:t xml:space="preserve">required </w:t>
            </w:r>
            <w:r w:rsidRPr="00AC2A78">
              <w:rPr>
                <w:rFonts w:ascii="Calibri" w:hAnsi="Calibri" w:cs="Calibri"/>
                <w:sz w:val="24"/>
                <w:szCs w:val="24"/>
              </w:rPr>
              <w:t>with administrative and operational duties to support the efficient running of the Centre.</w:t>
            </w:r>
          </w:p>
        </w:tc>
      </w:tr>
    </w:tbl>
    <w:p w14:paraId="3510BC51" w14:textId="24C54A74" w:rsidR="00773EC3" w:rsidRPr="00FF47B4" w:rsidRDefault="00773EC3" w:rsidP="00C91430">
      <w:pPr>
        <w:rPr>
          <w:rFonts w:ascii="Calibri" w:hAnsi="Calibri" w:cs="Calibri"/>
          <w:sz w:val="24"/>
          <w:szCs w:val="24"/>
        </w:rPr>
      </w:pPr>
    </w:p>
    <w:sectPr w:rsidR="00773EC3" w:rsidRPr="00FF47B4" w:rsidSect="00AC2A7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9FA6" w14:textId="77777777" w:rsidR="008B1DD4" w:rsidRDefault="008B1DD4" w:rsidP="00D619B1">
      <w:pPr>
        <w:spacing w:after="0" w:line="240" w:lineRule="auto"/>
      </w:pPr>
      <w:r>
        <w:separator/>
      </w:r>
    </w:p>
  </w:endnote>
  <w:endnote w:type="continuationSeparator" w:id="0">
    <w:p w14:paraId="297C8D0B" w14:textId="77777777" w:rsidR="008B1DD4" w:rsidRDefault="008B1DD4" w:rsidP="00D6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809F" w14:textId="2C6D24DD" w:rsidR="00C91430" w:rsidRDefault="00C91430">
    <w:pPr>
      <w:pStyle w:val="Footer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A11E" w14:textId="77777777" w:rsidR="008B1DD4" w:rsidRDefault="008B1DD4" w:rsidP="00D619B1">
      <w:pPr>
        <w:spacing w:after="0" w:line="240" w:lineRule="auto"/>
      </w:pPr>
      <w:r>
        <w:separator/>
      </w:r>
    </w:p>
  </w:footnote>
  <w:footnote w:type="continuationSeparator" w:id="0">
    <w:p w14:paraId="6623BA27" w14:textId="77777777" w:rsidR="008B1DD4" w:rsidRDefault="008B1DD4" w:rsidP="00D6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E536" w14:textId="17DCE712" w:rsidR="00D619B1" w:rsidRDefault="00D619B1" w:rsidP="00D619B1">
    <w:pPr>
      <w:pStyle w:val="Header"/>
      <w:jc w:val="right"/>
    </w:pPr>
    <w:r>
      <w:rPr>
        <w:noProof/>
      </w:rPr>
      <w:drawing>
        <wp:inline distT="0" distB="0" distL="0" distR="0" wp14:anchorId="26313B5F" wp14:editId="49BF78C3">
          <wp:extent cx="1993900" cy="6350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Crest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2758E6" w14:textId="3FDA77B0" w:rsidR="00D619B1" w:rsidRDefault="00D619B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C91"/>
    <w:multiLevelType w:val="multilevel"/>
    <w:tmpl w:val="580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87433"/>
    <w:multiLevelType w:val="multilevel"/>
    <w:tmpl w:val="34E4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1104C"/>
    <w:multiLevelType w:val="multilevel"/>
    <w:tmpl w:val="A8B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47939"/>
    <w:multiLevelType w:val="multilevel"/>
    <w:tmpl w:val="B81E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D6FE1"/>
    <w:multiLevelType w:val="multilevel"/>
    <w:tmpl w:val="A78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76407"/>
    <w:multiLevelType w:val="multilevel"/>
    <w:tmpl w:val="A78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56243"/>
    <w:multiLevelType w:val="multilevel"/>
    <w:tmpl w:val="C57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57419"/>
    <w:multiLevelType w:val="multilevel"/>
    <w:tmpl w:val="A78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291192">
    <w:abstractNumId w:val="6"/>
  </w:num>
  <w:num w:numId="2" w16cid:durableId="935089973">
    <w:abstractNumId w:val="4"/>
  </w:num>
  <w:num w:numId="3" w16cid:durableId="1837108599">
    <w:abstractNumId w:val="3"/>
  </w:num>
  <w:num w:numId="4" w16cid:durableId="1742479342">
    <w:abstractNumId w:val="1"/>
  </w:num>
  <w:num w:numId="5" w16cid:durableId="368343176">
    <w:abstractNumId w:val="0"/>
  </w:num>
  <w:num w:numId="6" w16cid:durableId="1405644510">
    <w:abstractNumId w:val="2"/>
  </w:num>
  <w:num w:numId="7" w16cid:durableId="428703384">
    <w:abstractNumId w:val="5"/>
  </w:num>
  <w:num w:numId="8" w16cid:durableId="399443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0"/>
    <w:rsid w:val="00072A79"/>
    <w:rsid w:val="00145F5F"/>
    <w:rsid w:val="00185294"/>
    <w:rsid w:val="00254335"/>
    <w:rsid w:val="00255C77"/>
    <w:rsid w:val="002769C6"/>
    <w:rsid w:val="003133F4"/>
    <w:rsid w:val="0035336C"/>
    <w:rsid w:val="00402647"/>
    <w:rsid w:val="0041431A"/>
    <w:rsid w:val="005F7C51"/>
    <w:rsid w:val="006209A1"/>
    <w:rsid w:val="007076F5"/>
    <w:rsid w:val="007479D8"/>
    <w:rsid w:val="00773EC3"/>
    <w:rsid w:val="007A13F8"/>
    <w:rsid w:val="008833F0"/>
    <w:rsid w:val="0089035E"/>
    <w:rsid w:val="008B1DD4"/>
    <w:rsid w:val="009E0EA8"/>
    <w:rsid w:val="00A60C26"/>
    <w:rsid w:val="00A70DF2"/>
    <w:rsid w:val="00AC2A78"/>
    <w:rsid w:val="00C91430"/>
    <w:rsid w:val="00CE58FA"/>
    <w:rsid w:val="00D51D57"/>
    <w:rsid w:val="00D619B1"/>
    <w:rsid w:val="00DA60D5"/>
    <w:rsid w:val="00ED7EC3"/>
    <w:rsid w:val="00F738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D7F8"/>
  <w15:chartTrackingRefBased/>
  <w15:docId w15:val="{2B3B76A5-3C83-4BF1-9197-D32FF12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00"/>
    <w:rPr>
      <w:b/>
      <w:bCs/>
      <w:smallCaps/>
      <w:color w:val="0F4761" w:themeColor="accent1" w:themeShade="BF"/>
      <w:spacing w:val="5"/>
    </w:rPr>
  </w:style>
  <w:style w:type="character" w:customStyle="1" w:styleId="Style4">
    <w:name w:val="Style4"/>
    <w:basedOn w:val="DefaultParagraphFont"/>
    <w:uiPriority w:val="1"/>
    <w:qFormat/>
    <w:rsid w:val="00D619B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D6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B1"/>
  </w:style>
  <w:style w:type="paragraph" w:styleId="Footer">
    <w:name w:val="footer"/>
    <w:basedOn w:val="Normal"/>
    <w:link w:val="FooterChar"/>
    <w:uiPriority w:val="99"/>
    <w:unhideWhenUsed/>
    <w:rsid w:val="00D6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EB62393E2425587088BE8476F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744B-BF72-47E4-8F00-D48319993B5D}"/>
      </w:docPartPr>
      <w:docPartBody>
        <w:p w:rsidR="002E5344" w:rsidRDefault="002E5344" w:rsidP="002E5344">
          <w:pPr>
            <w:pStyle w:val="1EFEB62393E2425587088BE8476F734E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44"/>
    <w:rsid w:val="00255C77"/>
    <w:rsid w:val="002E5344"/>
    <w:rsid w:val="003133F4"/>
    <w:rsid w:val="00A60C26"/>
    <w:rsid w:val="00AF3C2F"/>
    <w:rsid w:val="00C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344"/>
    <w:rPr>
      <w:color w:val="808080"/>
    </w:rPr>
  </w:style>
  <w:style w:type="paragraph" w:customStyle="1" w:styleId="1EFEB62393E2425587088BE8476F734E">
    <w:name w:val="1EFEB62393E2425587088BE8476F734E"/>
    <w:rsid w:val="002E5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Adele (Pre-School Centre)</dc:creator>
  <cp:keywords/>
  <dc:description/>
  <cp:lastModifiedBy>Stewart, Adele (Pre-School Centre)</cp:lastModifiedBy>
  <cp:revision>2</cp:revision>
  <dcterms:created xsi:type="dcterms:W3CDTF">2026-02-11T10:15:00Z</dcterms:created>
  <dcterms:modified xsi:type="dcterms:W3CDTF">2026-02-11T10:15:00Z</dcterms:modified>
</cp:coreProperties>
</file>